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80DCBE2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7165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7165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165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7165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7165E">
        <w:rPr>
          <w:noProof/>
          <w:sz w:val="24"/>
          <w:szCs w:val="24"/>
        </w:rPr>
        <w:t>615</w:t>
      </w:r>
      <w:r w:rsidR="00102979"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7165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7165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7165E">
        <w:rPr>
          <w:sz w:val="24"/>
          <w:szCs w:val="24"/>
        </w:rPr>
        <w:t xml:space="preserve"> </w:t>
      </w:r>
      <w:r w:rsidR="001964A6" w:rsidRPr="00C7165E">
        <w:rPr>
          <w:noProof/>
          <w:sz w:val="24"/>
          <w:szCs w:val="24"/>
        </w:rPr>
        <w:t>50:28:0050502:932</w:t>
      </w:r>
      <w:r w:rsidRPr="00C7165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7165E">
        <w:rPr>
          <w:sz w:val="24"/>
          <w:szCs w:val="24"/>
        </w:rPr>
        <w:t xml:space="preserve"> – «</w:t>
      </w:r>
      <w:r w:rsidR="00597746" w:rsidRPr="00C7165E">
        <w:rPr>
          <w:noProof/>
          <w:sz w:val="24"/>
          <w:szCs w:val="24"/>
        </w:rPr>
        <w:t>Земли населенных пунктов</w:t>
      </w:r>
      <w:r w:rsidRPr="00C7165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7165E">
        <w:rPr>
          <w:sz w:val="24"/>
          <w:szCs w:val="24"/>
        </w:rPr>
        <w:t xml:space="preserve"> – «</w:t>
      </w:r>
      <w:r w:rsidR="003E59E1" w:rsidRPr="00C7165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7165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7165E">
        <w:rPr>
          <w:sz w:val="24"/>
          <w:szCs w:val="24"/>
        </w:rPr>
        <w:t xml:space="preserve">: </w:t>
      </w:r>
      <w:r w:rsidR="00D1191C" w:rsidRPr="00C7165E">
        <w:rPr>
          <w:noProof/>
          <w:sz w:val="24"/>
          <w:szCs w:val="24"/>
        </w:rPr>
        <w:t>Московская область, Домодедово г.о, д Тургенево</w:t>
      </w:r>
      <w:r w:rsidR="00472CAA" w:rsidRPr="00C7165E">
        <w:rPr>
          <w:sz w:val="24"/>
          <w:szCs w:val="24"/>
        </w:rPr>
        <w:t xml:space="preserve"> </w:t>
      </w:r>
      <w:r w:rsidRPr="00C7165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7165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7165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7165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Третья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р. Рожайка; водоохранная зона ручья Безымянного, притока реки Рожайка в городских округах Подольск и Домодедово Московской области; прибрежная защитная полоса ручья Безымянного, притока реки Рожайка в городских округах Подольск и Домодедово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2 кабельные линии связи Западного ТЦТЭТ УТЭТ МР «Центр» ПАО «Ростелеком» марок: ТЗБ-7х4х1,2 и ТЗБ-52х4х1,2, охранная зона (по 2,0 метра в обе стороны от линий связи).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19CD89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C7165E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Федерации;</w:t>
      </w:r>
      <w:r w:rsidRPr="00A31FA7">
        <w:rPr>
          <w:noProof/>
        </w:rPr>
        <w:br/>
        <w:t>- Водного кодекса Российской Федерации;</w:t>
      </w:r>
      <w:r w:rsidRPr="00A31FA7">
        <w:rPr>
          <w:noProof/>
        </w:rPr>
        <w:br/>
        <w:t>-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 Постановления Правительства Российской Федерации «Об утверждении Правил охраны линий и сооружений связи Российской Федерации» от 09.06.1995 № 578.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7165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716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7165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7165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65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C7165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7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7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716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7165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65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7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7165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716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7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7165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92E7D8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615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7165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E7719" w14:textId="77777777" w:rsidR="007030F0" w:rsidRDefault="007030F0" w:rsidP="00195C19">
      <w:r>
        <w:separator/>
      </w:r>
    </w:p>
  </w:endnote>
  <w:endnote w:type="continuationSeparator" w:id="0">
    <w:p w14:paraId="0F3C6146" w14:textId="77777777" w:rsidR="007030F0" w:rsidRDefault="007030F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E25BA" w14:textId="77777777" w:rsidR="007030F0" w:rsidRDefault="007030F0" w:rsidP="00195C19">
      <w:r>
        <w:separator/>
      </w:r>
    </w:p>
  </w:footnote>
  <w:footnote w:type="continuationSeparator" w:id="0">
    <w:p w14:paraId="351B61CF" w14:textId="77777777" w:rsidR="007030F0" w:rsidRDefault="007030F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E6A2C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30F0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238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165E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1EF0B-9E08-4713-AA76-3652EFBB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3356</Words>
  <Characters>19133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Матлахова Ю.М.</cp:lastModifiedBy>
  <cp:revision>2</cp:revision>
  <cp:lastPrinted>2022-02-16T11:57:00Z</cp:lastPrinted>
  <dcterms:created xsi:type="dcterms:W3CDTF">2024-12-26T09:09:00Z</dcterms:created>
  <dcterms:modified xsi:type="dcterms:W3CDTF">2024-12-26T09:09:00Z</dcterms:modified>
</cp:coreProperties>
</file>